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683E" w:rsidRDefault="002D683E" w:rsidP="002D683E">
      <w:pPr>
        <w:pStyle w:val="NormalWeb"/>
        <w:spacing w:after="240"/>
        <w:rPr>
          <w:noProof/>
        </w:rPr>
      </w:pPr>
    </w:p>
    <w:p w:rsidR="002D683E" w:rsidRDefault="002D683E" w:rsidP="002D683E">
      <w:pPr>
        <w:pStyle w:val="NormalWeb"/>
        <w:spacing w:after="240"/>
        <w:ind w:left="-630"/>
        <w:rPr>
          <w:u w:val="single"/>
        </w:rPr>
      </w:pPr>
      <w:r w:rsidRPr="00F20909">
        <w:rPr>
          <w:noProof/>
          <w:lang w:val="en-IN" w:eastAsia="en-IN"/>
        </w:rPr>
        <w:drawing>
          <wp:inline distT="0" distB="0" distL="0" distR="0">
            <wp:extent cx="6886575" cy="847725"/>
            <wp:effectExtent l="19050" t="0" r="9525" b="0"/>
            <wp:docPr id="4" name="Picture 1" descr="LOGO AIDC 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AIDC 001"/>
                    <pic:cNvPicPr>
                      <a:picLocks noChangeAspect="1" noChangeArrowheads="1"/>
                    </pic:cNvPicPr>
                  </pic:nvPicPr>
                  <pic:blipFill>
                    <a:blip r:embed="rId4" cstate="print"/>
                    <a:srcRect/>
                    <a:stretch>
                      <a:fillRect/>
                    </a:stretch>
                  </pic:blipFill>
                  <pic:spPr bwMode="auto">
                    <a:xfrm>
                      <a:off x="0" y="0"/>
                      <a:ext cx="6886575" cy="847725"/>
                    </a:xfrm>
                    <a:prstGeom prst="rect">
                      <a:avLst/>
                    </a:prstGeom>
                    <a:noFill/>
                    <a:ln w="9525">
                      <a:noFill/>
                      <a:miter lim="800000"/>
                      <a:headEnd/>
                      <a:tailEnd/>
                    </a:ln>
                  </pic:spPr>
                </pic:pic>
              </a:graphicData>
            </a:graphic>
          </wp:inline>
        </w:drawing>
      </w:r>
      <w:r w:rsidRPr="00F20909">
        <w:rPr>
          <w:u w:val="single"/>
        </w:rPr>
        <w:t>CIN: U75112AS1965SGC001246</w:t>
      </w:r>
    </w:p>
    <w:p w:rsidR="002D683E" w:rsidRPr="000A67D2" w:rsidRDefault="002D683E" w:rsidP="002D683E">
      <w:pPr>
        <w:pStyle w:val="NormalWeb"/>
        <w:spacing w:after="240"/>
        <w:ind w:left="-630" w:right="-450"/>
        <w:rPr>
          <w:sz w:val="22"/>
          <w:szCs w:val="22"/>
        </w:rPr>
      </w:pPr>
      <w:r w:rsidRPr="000A67D2">
        <w:rPr>
          <w:sz w:val="22"/>
          <w:szCs w:val="22"/>
        </w:rPr>
        <w:t xml:space="preserve">No. AIDC/BTC-Man/2012/Part/WB-Lease/ </w:t>
      </w:r>
      <w:r w:rsidR="00E304AC">
        <w:rPr>
          <w:sz w:val="22"/>
          <w:szCs w:val="22"/>
        </w:rPr>
        <w:t>5871</w:t>
      </w:r>
      <w:r w:rsidRPr="000A67D2">
        <w:rPr>
          <w:sz w:val="22"/>
          <w:szCs w:val="22"/>
        </w:rPr>
        <w:t xml:space="preserve">                                                                              Date: 2</w:t>
      </w:r>
      <w:r>
        <w:rPr>
          <w:sz w:val="22"/>
          <w:szCs w:val="22"/>
        </w:rPr>
        <w:t>5</w:t>
      </w:r>
      <w:r w:rsidRPr="000A67D2">
        <w:rPr>
          <w:sz w:val="22"/>
          <w:szCs w:val="22"/>
        </w:rPr>
        <w:t>-02-2021</w:t>
      </w:r>
    </w:p>
    <w:p w:rsidR="002D683E" w:rsidRPr="000A67D2" w:rsidRDefault="002D683E" w:rsidP="002D683E">
      <w:pPr>
        <w:pStyle w:val="NormalWeb"/>
        <w:spacing w:after="240"/>
        <w:jc w:val="center"/>
        <w:rPr>
          <w:sz w:val="22"/>
          <w:szCs w:val="22"/>
          <w:u w:val="single"/>
        </w:rPr>
      </w:pPr>
      <w:r>
        <w:rPr>
          <w:sz w:val="22"/>
          <w:szCs w:val="22"/>
          <w:u w:val="single"/>
        </w:rPr>
        <w:t xml:space="preserve">SHORT </w:t>
      </w:r>
      <w:r w:rsidRPr="000A67D2">
        <w:rPr>
          <w:sz w:val="22"/>
          <w:szCs w:val="22"/>
          <w:u w:val="single"/>
        </w:rPr>
        <w:t>NOTICE INVITING BID</w:t>
      </w:r>
    </w:p>
    <w:p w:rsidR="002D683E" w:rsidRPr="000A67D2" w:rsidRDefault="002D683E" w:rsidP="002D683E">
      <w:pPr>
        <w:pStyle w:val="NormalWeb"/>
        <w:spacing w:after="240"/>
        <w:ind w:left="-630" w:right="-450" w:firstLine="540"/>
        <w:jc w:val="both"/>
        <w:rPr>
          <w:bCs/>
          <w:sz w:val="22"/>
          <w:szCs w:val="22"/>
          <w:u w:val="single"/>
        </w:rPr>
      </w:pPr>
      <w:r w:rsidRPr="000A67D2">
        <w:rPr>
          <w:sz w:val="22"/>
          <w:szCs w:val="22"/>
        </w:rPr>
        <w:t xml:space="preserve">Bids are invited by the Corporation from the Govt. registered Firm/ Company/contractor/ Agency having requisite experience in similar line </w:t>
      </w:r>
      <w:r>
        <w:rPr>
          <w:sz w:val="22"/>
          <w:szCs w:val="22"/>
        </w:rPr>
        <w:t>with</w:t>
      </w:r>
      <w:r w:rsidRPr="000A67D2">
        <w:rPr>
          <w:sz w:val="22"/>
          <w:szCs w:val="22"/>
        </w:rPr>
        <w:t xml:space="preserve"> sound financial background for Operation &amp; Maintenance of 60 ton capacity Weigh Bridge at Border Trade Center, Mankachar, District South Salmara, Assam on Monthly Lease/ Rent basis.</w:t>
      </w:r>
    </w:p>
    <w:tbl>
      <w:tblPr>
        <w:tblStyle w:val="TableGrid"/>
        <w:tblW w:w="10728" w:type="dxa"/>
        <w:tblInd w:w="-522" w:type="dxa"/>
        <w:tblLayout w:type="fixed"/>
        <w:tblLook w:val="04A0"/>
      </w:tblPr>
      <w:tblGrid>
        <w:gridCol w:w="558"/>
        <w:gridCol w:w="1692"/>
        <w:gridCol w:w="1440"/>
        <w:gridCol w:w="3330"/>
        <w:gridCol w:w="1980"/>
        <w:gridCol w:w="1728"/>
      </w:tblGrid>
      <w:tr w:rsidR="002D683E" w:rsidRPr="000A67D2" w:rsidTr="005412BF">
        <w:trPr>
          <w:trHeight w:val="647"/>
        </w:trPr>
        <w:tc>
          <w:tcPr>
            <w:tcW w:w="558" w:type="dxa"/>
          </w:tcPr>
          <w:p w:rsidR="002D683E" w:rsidRPr="000A67D2" w:rsidRDefault="002D683E" w:rsidP="005412BF">
            <w:pPr>
              <w:pStyle w:val="NoSpacing"/>
              <w:spacing w:line="276" w:lineRule="auto"/>
              <w:rPr>
                <w:rFonts w:ascii="Times New Roman" w:hAnsi="Times New Roman" w:cs="Times New Roman"/>
              </w:rPr>
            </w:pPr>
            <w:r w:rsidRPr="000A67D2">
              <w:rPr>
                <w:rFonts w:ascii="Times New Roman" w:hAnsi="Times New Roman" w:cs="Times New Roman"/>
              </w:rPr>
              <w:t xml:space="preserve">Sl. </w:t>
            </w:r>
          </w:p>
          <w:p w:rsidR="002D683E" w:rsidRPr="000A67D2" w:rsidRDefault="002D683E" w:rsidP="005412BF">
            <w:pPr>
              <w:pStyle w:val="NoSpacing"/>
              <w:spacing w:line="276" w:lineRule="auto"/>
              <w:rPr>
                <w:rFonts w:ascii="Times New Roman" w:hAnsi="Times New Roman" w:cs="Times New Roman"/>
              </w:rPr>
            </w:pPr>
            <w:r w:rsidRPr="000A67D2">
              <w:rPr>
                <w:rFonts w:ascii="Times New Roman" w:hAnsi="Times New Roman" w:cs="Times New Roman"/>
              </w:rPr>
              <w:t>No</w:t>
            </w:r>
          </w:p>
        </w:tc>
        <w:tc>
          <w:tcPr>
            <w:tcW w:w="1692" w:type="dxa"/>
          </w:tcPr>
          <w:p w:rsidR="002D683E" w:rsidRPr="000A67D2" w:rsidRDefault="002D683E" w:rsidP="005412BF">
            <w:pPr>
              <w:pStyle w:val="NoSpacing"/>
              <w:spacing w:line="276" w:lineRule="auto"/>
              <w:jc w:val="center"/>
              <w:rPr>
                <w:rFonts w:ascii="Times New Roman" w:hAnsi="Times New Roman" w:cs="Times New Roman"/>
              </w:rPr>
            </w:pPr>
            <w:r w:rsidRPr="000A67D2">
              <w:rPr>
                <w:rFonts w:ascii="Times New Roman" w:hAnsi="Times New Roman" w:cs="Times New Roman"/>
              </w:rPr>
              <w:t>Name of work</w:t>
            </w:r>
          </w:p>
        </w:tc>
        <w:tc>
          <w:tcPr>
            <w:tcW w:w="1440" w:type="dxa"/>
          </w:tcPr>
          <w:p w:rsidR="002D683E" w:rsidRPr="000A67D2" w:rsidRDefault="002D683E" w:rsidP="005412BF">
            <w:pPr>
              <w:pStyle w:val="NoSpacing"/>
              <w:spacing w:line="276" w:lineRule="auto"/>
              <w:jc w:val="center"/>
              <w:rPr>
                <w:rFonts w:ascii="Times New Roman" w:hAnsi="Times New Roman" w:cs="Times New Roman"/>
              </w:rPr>
            </w:pPr>
            <w:r w:rsidRPr="000A67D2">
              <w:rPr>
                <w:rFonts w:ascii="Times New Roman" w:hAnsi="Times New Roman" w:cs="Times New Roman"/>
              </w:rPr>
              <w:t>Base price for monthly Lease plus GST</w:t>
            </w:r>
          </w:p>
        </w:tc>
        <w:tc>
          <w:tcPr>
            <w:tcW w:w="3330" w:type="dxa"/>
          </w:tcPr>
          <w:p w:rsidR="002D683E" w:rsidRPr="000A67D2" w:rsidRDefault="002D683E" w:rsidP="005412BF">
            <w:pPr>
              <w:pStyle w:val="NoSpacing"/>
              <w:spacing w:line="276" w:lineRule="auto"/>
              <w:jc w:val="center"/>
              <w:rPr>
                <w:rFonts w:ascii="Times New Roman" w:hAnsi="Times New Roman" w:cs="Times New Roman"/>
              </w:rPr>
            </w:pPr>
            <w:r w:rsidRPr="000A67D2">
              <w:rPr>
                <w:rFonts w:ascii="Times New Roman" w:hAnsi="Times New Roman" w:cs="Times New Roman"/>
              </w:rPr>
              <w:t>Bid Security</w:t>
            </w:r>
          </w:p>
          <w:p w:rsidR="002D683E" w:rsidRPr="000A67D2" w:rsidRDefault="002D683E" w:rsidP="005412BF">
            <w:pPr>
              <w:pStyle w:val="NoSpacing"/>
              <w:spacing w:line="276" w:lineRule="auto"/>
              <w:jc w:val="center"/>
              <w:rPr>
                <w:rFonts w:ascii="Times New Roman" w:hAnsi="Times New Roman" w:cs="Times New Roman"/>
              </w:rPr>
            </w:pPr>
          </w:p>
        </w:tc>
        <w:tc>
          <w:tcPr>
            <w:tcW w:w="1980" w:type="dxa"/>
          </w:tcPr>
          <w:p w:rsidR="002D683E" w:rsidRPr="000A67D2" w:rsidRDefault="002D683E" w:rsidP="005412BF">
            <w:pPr>
              <w:pStyle w:val="NoSpacing"/>
              <w:spacing w:line="276" w:lineRule="auto"/>
              <w:rPr>
                <w:rFonts w:ascii="Times New Roman" w:hAnsi="Times New Roman" w:cs="Times New Roman"/>
              </w:rPr>
            </w:pPr>
            <w:r w:rsidRPr="000A67D2">
              <w:rPr>
                <w:rFonts w:ascii="Times New Roman" w:hAnsi="Times New Roman" w:cs="Times New Roman"/>
              </w:rPr>
              <w:t xml:space="preserve">Cost of Bid Document </w:t>
            </w:r>
          </w:p>
        </w:tc>
        <w:tc>
          <w:tcPr>
            <w:tcW w:w="1728" w:type="dxa"/>
          </w:tcPr>
          <w:p w:rsidR="002D683E" w:rsidRPr="000A67D2" w:rsidRDefault="002D683E" w:rsidP="005412BF">
            <w:pPr>
              <w:pStyle w:val="NoSpacing"/>
              <w:spacing w:line="276" w:lineRule="auto"/>
              <w:jc w:val="center"/>
              <w:rPr>
                <w:rFonts w:ascii="Times New Roman" w:hAnsi="Times New Roman" w:cs="Times New Roman"/>
              </w:rPr>
            </w:pPr>
            <w:r w:rsidRPr="000A67D2">
              <w:rPr>
                <w:rFonts w:ascii="Times New Roman" w:hAnsi="Times New Roman" w:cs="Times New Roman"/>
              </w:rPr>
              <w:t>Period of Lease/ Rent</w:t>
            </w:r>
          </w:p>
        </w:tc>
      </w:tr>
      <w:tr w:rsidR="002D683E" w:rsidRPr="000A67D2" w:rsidTr="005412BF">
        <w:trPr>
          <w:trHeight w:val="1592"/>
        </w:trPr>
        <w:tc>
          <w:tcPr>
            <w:tcW w:w="558" w:type="dxa"/>
          </w:tcPr>
          <w:p w:rsidR="002D683E" w:rsidRPr="000A67D2" w:rsidRDefault="002D683E" w:rsidP="005412BF">
            <w:pPr>
              <w:pStyle w:val="NoSpacing"/>
              <w:spacing w:line="276" w:lineRule="auto"/>
              <w:rPr>
                <w:rFonts w:ascii="Times New Roman" w:hAnsi="Times New Roman" w:cs="Times New Roman"/>
              </w:rPr>
            </w:pPr>
            <w:r w:rsidRPr="000A67D2">
              <w:rPr>
                <w:rFonts w:ascii="Times New Roman" w:hAnsi="Times New Roman" w:cs="Times New Roman"/>
              </w:rPr>
              <w:t>1</w:t>
            </w:r>
          </w:p>
        </w:tc>
        <w:tc>
          <w:tcPr>
            <w:tcW w:w="1692" w:type="dxa"/>
          </w:tcPr>
          <w:p w:rsidR="002D683E" w:rsidRPr="000A67D2" w:rsidRDefault="002D683E" w:rsidP="005412BF">
            <w:pPr>
              <w:pStyle w:val="NoSpacing"/>
              <w:spacing w:line="276" w:lineRule="auto"/>
              <w:jc w:val="both"/>
              <w:rPr>
                <w:rFonts w:ascii="Times New Roman" w:hAnsi="Times New Roman" w:cs="Times New Roman"/>
              </w:rPr>
            </w:pPr>
            <w:r w:rsidRPr="000A67D2">
              <w:rPr>
                <w:rFonts w:ascii="Times New Roman" w:hAnsi="Times New Roman" w:cs="Times New Roman"/>
              </w:rPr>
              <w:t>Monthly Lease/ Rent of the Weigh Bridge (Capacity 60 MT) at Border</w:t>
            </w:r>
            <w:r w:rsidR="00671B8F">
              <w:rPr>
                <w:rFonts w:ascii="Times New Roman" w:hAnsi="Times New Roman" w:cs="Times New Roman"/>
              </w:rPr>
              <w:t xml:space="preserve"> </w:t>
            </w:r>
            <w:r w:rsidRPr="000A67D2">
              <w:rPr>
                <w:rFonts w:ascii="Times New Roman" w:hAnsi="Times New Roman" w:cs="Times New Roman"/>
              </w:rPr>
              <w:t>Trade Centre, Mankachar</w:t>
            </w:r>
          </w:p>
        </w:tc>
        <w:tc>
          <w:tcPr>
            <w:tcW w:w="1440" w:type="dxa"/>
          </w:tcPr>
          <w:p w:rsidR="002D683E" w:rsidRPr="000A67D2" w:rsidRDefault="002D683E" w:rsidP="005412BF">
            <w:pPr>
              <w:pStyle w:val="NoSpacing"/>
              <w:spacing w:line="276" w:lineRule="auto"/>
              <w:jc w:val="both"/>
              <w:rPr>
                <w:rFonts w:ascii="Times New Roman" w:hAnsi="Times New Roman" w:cs="Times New Roman"/>
              </w:rPr>
            </w:pPr>
            <w:r w:rsidRPr="000A67D2">
              <w:rPr>
                <w:rFonts w:ascii="Times New Roman" w:hAnsi="Times New Roman" w:cs="Times New Roman"/>
              </w:rPr>
              <w:t>Rs.41,536.00</w:t>
            </w:r>
          </w:p>
        </w:tc>
        <w:tc>
          <w:tcPr>
            <w:tcW w:w="3330" w:type="dxa"/>
          </w:tcPr>
          <w:p w:rsidR="002D683E" w:rsidRPr="000A67D2" w:rsidRDefault="002D683E" w:rsidP="005412BF">
            <w:pPr>
              <w:pStyle w:val="NoSpacing"/>
              <w:spacing w:line="276" w:lineRule="auto"/>
              <w:jc w:val="both"/>
              <w:rPr>
                <w:rFonts w:ascii="Times New Roman" w:hAnsi="Times New Roman" w:cs="Times New Roman"/>
              </w:rPr>
            </w:pPr>
            <w:r w:rsidRPr="000A67D2">
              <w:rPr>
                <w:rFonts w:ascii="Times New Roman" w:hAnsi="Times New Roman" w:cs="Times New Roman"/>
              </w:rPr>
              <w:t>Rs.9,138.00(Rupees nine thousand one hundred thirty eight only) for General Category and Rs.4,569.00(Rupees four thousand five hundred sixty nine only) for SC/ST/OBC Category in the form of Demand Draft in favour of AIDC Ltd.</w:t>
            </w:r>
          </w:p>
        </w:tc>
        <w:tc>
          <w:tcPr>
            <w:tcW w:w="1980" w:type="dxa"/>
          </w:tcPr>
          <w:p w:rsidR="002D683E" w:rsidRPr="000A67D2" w:rsidRDefault="002D683E" w:rsidP="005412BF">
            <w:pPr>
              <w:pStyle w:val="NoSpacing"/>
              <w:spacing w:line="276" w:lineRule="auto"/>
              <w:jc w:val="both"/>
              <w:rPr>
                <w:rFonts w:ascii="Times New Roman" w:hAnsi="Times New Roman" w:cs="Times New Roman"/>
              </w:rPr>
            </w:pPr>
            <w:r>
              <w:rPr>
                <w:rFonts w:ascii="Times New Roman" w:hAnsi="Times New Roman" w:cs="Times New Roman"/>
              </w:rPr>
              <w:t>Rs.</w:t>
            </w:r>
            <w:r w:rsidRPr="000A67D2">
              <w:rPr>
                <w:rFonts w:ascii="Times New Roman" w:hAnsi="Times New Roman" w:cs="Times New Roman"/>
              </w:rPr>
              <w:t>1000.00</w:t>
            </w:r>
            <w:r>
              <w:rPr>
                <w:rFonts w:ascii="Times New Roman" w:hAnsi="Times New Roman" w:cs="Times New Roman"/>
              </w:rPr>
              <w:t>(</w:t>
            </w:r>
            <w:r w:rsidRPr="000A67D2">
              <w:rPr>
                <w:rFonts w:ascii="Times New Roman" w:hAnsi="Times New Roman" w:cs="Times New Roman"/>
              </w:rPr>
              <w:t>Rupees one thousand only) in form of Demand Draft in favour of AIDC Ltd.</w:t>
            </w:r>
          </w:p>
        </w:tc>
        <w:tc>
          <w:tcPr>
            <w:tcW w:w="1728" w:type="dxa"/>
          </w:tcPr>
          <w:p w:rsidR="002D683E" w:rsidRPr="000A67D2" w:rsidRDefault="002D683E" w:rsidP="005412BF">
            <w:pPr>
              <w:pStyle w:val="NoSpacing"/>
              <w:spacing w:line="276" w:lineRule="auto"/>
              <w:rPr>
                <w:rFonts w:ascii="Times New Roman" w:hAnsi="Times New Roman" w:cs="Times New Roman"/>
                <w:color w:val="C00000"/>
              </w:rPr>
            </w:pPr>
            <w:r w:rsidRPr="000A67D2">
              <w:rPr>
                <w:rFonts w:ascii="Times New Roman" w:hAnsi="Times New Roman" w:cs="Times New Roman"/>
              </w:rPr>
              <w:t>11 months or till the date of handing over the property to Land Ports Authority of India (LPAI)</w:t>
            </w:r>
            <w:proofErr w:type="gramStart"/>
            <w:r w:rsidRPr="000A67D2">
              <w:rPr>
                <w:rFonts w:ascii="Times New Roman" w:hAnsi="Times New Roman" w:cs="Times New Roman"/>
              </w:rPr>
              <w:t>,</w:t>
            </w:r>
            <w:r w:rsidRPr="000A67D2">
              <w:rPr>
                <w:rFonts w:ascii="Times New Roman" w:hAnsi="Times New Roman" w:cs="Times New Roman"/>
                <w:color w:val="C00000"/>
              </w:rPr>
              <w:t>.</w:t>
            </w:r>
            <w:proofErr w:type="gramEnd"/>
          </w:p>
        </w:tc>
      </w:tr>
      <w:tr w:rsidR="002D683E" w:rsidRPr="000A67D2" w:rsidTr="005412BF">
        <w:tc>
          <w:tcPr>
            <w:tcW w:w="558" w:type="dxa"/>
          </w:tcPr>
          <w:p w:rsidR="002D683E" w:rsidRPr="000A67D2" w:rsidRDefault="002D683E" w:rsidP="005412BF">
            <w:pPr>
              <w:pStyle w:val="NoSpacing"/>
              <w:spacing w:line="276" w:lineRule="auto"/>
              <w:jc w:val="both"/>
              <w:rPr>
                <w:rFonts w:ascii="Times New Roman" w:hAnsi="Times New Roman" w:cs="Times New Roman"/>
              </w:rPr>
            </w:pPr>
            <w:r w:rsidRPr="000A67D2">
              <w:rPr>
                <w:rFonts w:ascii="Times New Roman" w:hAnsi="Times New Roman" w:cs="Times New Roman"/>
              </w:rPr>
              <w:t>2</w:t>
            </w:r>
          </w:p>
        </w:tc>
        <w:tc>
          <w:tcPr>
            <w:tcW w:w="1692" w:type="dxa"/>
          </w:tcPr>
          <w:p w:rsidR="002D683E" w:rsidRPr="000A67D2" w:rsidRDefault="002D683E" w:rsidP="005412BF">
            <w:pPr>
              <w:pStyle w:val="NoSpacing"/>
              <w:spacing w:line="276" w:lineRule="auto"/>
              <w:jc w:val="both"/>
              <w:rPr>
                <w:rFonts w:ascii="Times New Roman" w:hAnsi="Times New Roman" w:cs="Times New Roman"/>
              </w:rPr>
            </w:pPr>
            <w:r w:rsidRPr="000A67D2">
              <w:rPr>
                <w:rFonts w:ascii="Times New Roman" w:hAnsi="Times New Roman" w:cs="Times New Roman"/>
              </w:rPr>
              <w:t>Period of collection of Bid Document</w:t>
            </w:r>
          </w:p>
        </w:tc>
        <w:tc>
          <w:tcPr>
            <w:tcW w:w="1440" w:type="dxa"/>
          </w:tcPr>
          <w:p w:rsidR="002D683E" w:rsidRPr="000A67D2" w:rsidRDefault="002D683E" w:rsidP="005412BF">
            <w:pPr>
              <w:pStyle w:val="NoSpacing"/>
              <w:jc w:val="both"/>
              <w:rPr>
                <w:rFonts w:ascii="Times New Roman" w:hAnsi="Times New Roman" w:cs="Times New Roman"/>
              </w:rPr>
            </w:pPr>
          </w:p>
        </w:tc>
        <w:tc>
          <w:tcPr>
            <w:tcW w:w="7038" w:type="dxa"/>
            <w:gridSpan w:val="3"/>
          </w:tcPr>
          <w:p w:rsidR="002D683E" w:rsidRPr="000A67D2" w:rsidRDefault="002D683E" w:rsidP="005412BF">
            <w:pPr>
              <w:jc w:val="both"/>
              <w:rPr>
                <w:rFonts w:ascii="Times New Roman" w:hAnsi="Times New Roman" w:cs="Times New Roman"/>
              </w:rPr>
            </w:pPr>
            <w:r w:rsidRPr="000A67D2">
              <w:rPr>
                <w:rFonts w:ascii="Times New Roman" w:hAnsi="Times New Roman" w:cs="Times New Roman"/>
              </w:rPr>
              <w:t>Bid documents may be collected from the office of the Assam Industrial Development Corporation Ltd, R.G. Baruah Road, Guwahati – 781024 on payment of Rs.1000/- from 2</w:t>
            </w:r>
            <w:r>
              <w:rPr>
                <w:rFonts w:ascii="Times New Roman" w:hAnsi="Times New Roman" w:cs="Times New Roman"/>
              </w:rPr>
              <w:t>6</w:t>
            </w:r>
            <w:r w:rsidRPr="000A67D2">
              <w:rPr>
                <w:rFonts w:ascii="Times New Roman" w:hAnsi="Times New Roman" w:cs="Times New Roman"/>
              </w:rPr>
              <w:t>.02.20210 to 0</w:t>
            </w:r>
            <w:r>
              <w:rPr>
                <w:rFonts w:ascii="Times New Roman" w:hAnsi="Times New Roman" w:cs="Times New Roman"/>
              </w:rPr>
              <w:t>5</w:t>
            </w:r>
            <w:r w:rsidRPr="000A67D2">
              <w:rPr>
                <w:rFonts w:ascii="Times New Roman" w:hAnsi="Times New Roman" w:cs="Times New Roman"/>
              </w:rPr>
              <w:t>.03.2021</w:t>
            </w:r>
            <w:r>
              <w:rPr>
                <w:rFonts w:ascii="Times New Roman" w:hAnsi="Times New Roman" w:cs="Times New Roman"/>
              </w:rPr>
              <w:t xml:space="preserve">  up to 5pm</w:t>
            </w:r>
            <w:r w:rsidRPr="000A67D2">
              <w:rPr>
                <w:rFonts w:ascii="Times New Roman" w:hAnsi="Times New Roman" w:cs="Times New Roman"/>
              </w:rPr>
              <w:t xml:space="preserve"> </w:t>
            </w:r>
          </w:p>
        </w:tc>
      </w:tr>
      <w:tr w:rsidR="002D683E" w:rsidRPr="000A67D2" w:rsidTr="005412BF">
        <w:tc>
          <w:tcPr>
            <w:tcW w:w="558" w:type="dxa"/>
          </w:tcPr>
          <w:p w:rsidR="002D683E" w:rsidRPr="000A67D2" w:rsidRDefault="002D683E" w:rsidP="005412BF">
            <w:pPr>
              <w:pStyle w:val="NoSpacing"/>
              <w:spacing w:line="276" w:lineRule="auto"/>
              <w:jc w:val="both"/>
              <w:rPr>
                <w:rFonts w:ascii="Times New Roman" w:hAnsi="Times New Roman" w:cs="Times New Roman"/>
              </w:rPr>
            </w:pPr>
            <w:r w:rsidRPr="000A67D2">
              <w:rPr>
                <w:rFonts w:ascii="Times New Roman" w:hAnsi="Times New Roman" w:cs="Times New Roman"/>
              </w:rPr>
              <w:t>3</w:t>
            </w:r>
          </w:p>
        </w:tc>
        <w:tc>
          <w:tcPr>
            <w:tcW w:w="1692" w:type="dxa"/>
          </w:tcPr>
          <w:p w:rsidR="002D683E" w:rsidRPr="000A67D2" w:rsidRDefault="002D683E" w:rsidP="005412BF">
            <w:pPr>
              <w:pStyle w:val="NoSpacing"/>
              <w:spacing w:line="276" w:lineRule="auto"/>
              <w:jc w:val="both"/>
              <w:rPr>
                <w:rFonts w:ascii="Times New Roman" w:hAnsi="Times New Roman" w:cs="Times New Roman"/>
              </w:rPr>
            </w:pPr>
            <w:r w:rsidRPr="000A67D2">
              <w:rPr>
                <w:rFonts w:ascii="Times New Roman" w:hAnsi="Times New Roman" w:cs="Times New Roman"/>
              </w:rPr>
              <w:t>Last date and time for submission of bids.</w:t>
            </w:r>
          </w:p>
        </w:tc>
        <w:tc>
          <w:tcPr>
            <w:tcW w:w="1440" w:type="dxa"/>
          </w:tcPr>
          <w:p w:rsidR="002D683E" w:rsidRPr="000A67D2" w:rsidRDefault="002D683E" w:rsidP="005412BF">
            <w:pPr>
              <w:pStyle w:val="NoSpacing"/>
              <w:jc w:val="both"/>
              <w:rPr>
                <w:rFonts w:ascii="Times New Roman" w:hAnsi="Times New Roman" w:cs="Times New Roman"/>
              </w:rPr>
            </w:pPr>
          </w:p>
        </w:tc>
        <w:tc>
          <w:tcPr>
            <w:tcW w:w="7038" w:type="dxa"/>
            <w:gridSpan w:val="3"/>
          </w:tcPr>
          <w:p w:rsidR="002D683E" w:rsidRPr="000A67D2" w:rsidRDefault="002D683E" w:rsidP="005412BF">
            <w:pPr>
              <w:pStyle w:val="NoSpacing"/>
              <w:jc w:val="both"/>
              <w:rPr>
                <w:rFonts w:ascii="Times New Roman" w:hAnsi="Times New Roman" w:cs="Times New Roman"/>
              </w:rPr>
            </w:pPr>
            <w:r w:rsidRPr="000A67D2">
              <w:rPr>
                <w:rFonts w:ascii="Times New Roman" w:hAnsi="Times New Roman" w:cs="Times New Roman"/>
              </w:rPr>
              <w:t xml:space="preserve">The properly filled sealed bid document along with all required papers, Bid security etc. is to be submitted in sealed cover on or before 2 pm on </w:t>
            </w:r>
            <w:r w:rsidRPr="000A67D2">
              <w:rPr>
                <w:rFonts w:ascii="Times New Roman" w:hAnsi="Times New Roman" w:cs="Times New Roman"/>
                <w:color w:val="000000" w:themeColor="text1"/>
              </w:rPr>
              <w:t>0</w:t>
            </w:r>
            <w:r>
              <w:rPr>
                <w:rFonts w:ascii="Times New Roman" w:hAnsi="Times New Roman" w:cs="Times New Roman"/>
                <w:color w:val="000000" w:themeColor="text1"/>
              </w:rPr>
              <w:t>8</w:t>
            </w:r>
            <w:r w:rsidRPr="000A67D2">
              <w:rPr>
                <w:rFonts w:ascii="Times New Roman" w:hAnsi="Times New Roman" w:cs="Times New Roman"/>
                <w:color w:val="000000" w:themeColor="text1"/>
              </w:rPr>
              <w:t>.03.2021</w:t>
            </w:r>
            <w:r w:rsidRPr="000A67D2">
              <w:rPr>
                <w:rFonts w:ascii="Times New Roman" w:hAnsi="Times New Roman" w:cs="Times New Roman"/>
              </w:rPr>
              <w:t xml:space="preserve"> at Assam industrial Development Corporation Ltd, R.G. Baruah Road, Guwahati – 781024. </w:t>
            </w:r>
          </w:p>
        </w:tc>
      </w:tr>
      <w:tr w:rsidR="002D683E" w:rsidRPr="000A67D2" w:rsidTr="005412BF">
        <w:trPr>
          <w:trHeight w:val="575"/>
        </w:trPr>
        <w:tc>
          <w:tcPr>
            <w:tcW w:w="558" w:type="dxa"/>
          </w:tcPr>
          <w:p w:rsidR="002D683E" w:rsidRPr="000A67D2" w:rsidRDefault="002D683E" w:rsidP="005412BF">
            <w:pPr>
              <w:pStyle w:val="NoSpacing"/>
              <w:spacing w:line="276" w:lineRule="auto"/>
              <w:jc w:val="both"/>
              <w:rPr>
                <w:rFonts w:ascii="Times New Roman" w:hAnsi="Times New Roman" w:cs="Times New Roman"/>
              </w:rPr>
            </w:pPr>
            <w:r w:rsidRPr="000A67D2">
              <w:rPr>
                <w:rFonts w:ascii="Times New Roman" w:hAnsi="Times New Roman" w:cs="Times New Roman"/>
              </w:rPr>
              <w:t>4</w:t>
            </w:r>
          </w:p>
        </w:tc>
        <w:tc>
          <w:tcPr>
            <w:tcW w:w="1692" w:type="dxa"/>
          </w:tcPr>
          <w:p w:rsidR="002D683E" w:rsidRPr="000A67D2" w:rsidRDefault="002D683E" w:rsidP="005412BF">
            <w:pPr>
              <w:pStyle w:val="NoSpacing"/>
              <w:spacing w:line="276" w:lineRule="auto"/>
              <w:jc w:val="both"/>
              <w:rPr>
                <w:rFonts w:ascii="Times New Roman" w:hAnsi="Times New Roman" w:cs="Times New Roman"/>
              </w:rPr>
            </w:pPr>
            <w:r w:rsidRPr="000A67D2">
              <w:rPr>
                <w:rFonts w:ascii="Times New Roman" w:hAnsi="Times New Roman" w:cs="Times New Roman"/>
              </w:rPr>
              <w:t>Date &amp; time of opening of Bids.</w:t>
            </w:r>
          </w:p>
        </w:tc>
        <w:tc>
          <w:tcPr>
            <w:tcW w:w="1440" w:type="dxa"/>
          </w:tcPr>
          <w:p w:rsidR="002D683E" w:rsidRPr="000A67D2" w:rsidRDefault="002D683E" w:rsidP="005412BF">
            <w:pPr>
              <w:pStyle w:val="NoSpacing"/>
              <w:jc w:val="both"/>
              <w:rPr>
                <w:rFonts w:ascii="Times New Roman" w:hAnsi="Times New Roman" w:cs="Times New Roman"/>
              </w:rPr>
            </w:pPr>
          </w:p>
        </w:tc>
        <w:tc>
          <w:tcPr>
            <w:tcW w:w="7038" w:type="dxa"/>
            <w:gridSpan w:val="3"/>
          </w:tcPr>
          <w:p w:rsidR="002D683E" w:rsidRPr="000A67D2" w:rsidRDefault="002D683E" w:rsidP="005412BF">
            <w:pPr>
              <w:jc w:val="both"/>
              <w:rPr>
                <w:rFonts w:ascii="Times New Roman" w:hAnsi="Times New Roman" w:cs="Times New Roman"/>
              </w:rPr>
            </w:pPr>
            <w:r w:rsidRPr="000A67D2">
              <w:rPr>
                <w:rFonts w:ascii="Times New Roman" w:hAnsi="Times New Roman" w:cs="Times New Roman"/>
              </w:rPr>
              <w:t xml:space="preserve">The sealed bids will be opened at 2.30.pm on </w:t>
            </w:r>
            <w:r>
              <w:rPr>
                <w:rFonts w:ascii="Times New Roman" w:hAnsi="Times New Roman" w:cs="Times New Roman"/>
              </w:rPr>
              <w:t xml:space="preserve">same day i.e. on </w:t>
            </w:r>
            <w:r w:rsidRPr="000A67D2">
              <w:rPr>
                <w:rFonts w:ascii="Times New Roman" w:hAnsi="Times New Roman" w:cs="Times New Roman"/>
              </w:rPr>
              <w:t>0</w:t>
            </w:r>
            <w:r>
              <w:rPr>
                <w:rFonts w:ascii="Times New Roman" w:hAnsi="Times New Roman" w:cs="Times New Roman"/>
              </w:rPr>
              <w:t>8</w:t>
            </w:r>
            <w:r w:rsidRPr="000A67D2">
              <w:rPr>
                <w:rFonts w:ascii="Times New Roman" w:hAnsi="Times New Roman" w:cs="Times New Roman"/>
              </w:rPr>
              <w:t xml:space="preserve">.03.2021. The </w:t>
            </w:r>
            <w:r>
              <w:rPr>
                <w:rFonts w:ascii="Times New Roman" w:hAnsi="Times New Roman" w:cs="Times New Roman"/>
              </w:rPr>
              <w:t>Bid</w:t>
            </w:r>
            <w:r w:rsidRPr="000A67D2">
              <w:rPr>
                <w:rFonts w:ascii="Times New Roman" w:hAnsi="Times New Roman" w:cs="Times New Roman"/>
              </w:rPr>
              <w:t xml:space="preserve"> received after 2 pm will not be accepted.</w:t>
            </w:r>
          </w:p>
        </w:tc>
      </w:tr>
    </w:tbl>
    <w:p w:rsidR="002D683E" w:rsidRPr="000A67D2" w:rsidRDefault="002D683E" w:rsidP="002D683E">
      <w:pPr>
        <w:pStyle w:val="NoSpacing"/>
        <w:spacing w:line="276" w:lineRule="auto"/>
        <w:jc w:val="both"/>
        <w:rPr>
          <w:rFonts w:ascii="Times New Roman" w:hAnsi="Times New Roman" w:cs="Times New Roman"/>
        </w:rPr>
      </w:pPr>
    </w:p>
    <w:p w:rsidR="002D683E" w:rsidRPr="000A67D2" w:rsidRDefault="002D683E" w:rsidP="002D683E">
      <w:pPr>
        <w:pStyle w:val="NoSpacing"/>
        <w:spacing w:line="276" w:lineRule="auto"/>
        <w:ind w:left="-630" w:right="-450" w:firstLine="720"/>
        <w:jc w:val="both"/>
        <w:rPr>
          <w:rFonts w:ascii="Times New Roman" w:hAnsi="Times New Roman" w:cs="Times New Roman"/>
        </w:rPr>
      </w:pPr>
      <w:r w:rsidRPr="000A67D2">
        <w:rPr>
          <w:rFonts w:ascii="Times New Roman" w:hAnsi="Times New Roman" w:cs="Times New Roman"/>
        </w:rPr>
        <w:t xml:space="preserve">The Bid Security shall have to be deposited vide Demand Drafts in favour of Assam Industrial Development Corporation Ltd. payable at Guwahati. Demand Drafts for Bid Security shall be submitted in sealed envelope along with the bid document.  </w:t>
      </w:r>
    </w:p>
    <w:p w:rsidR="002D683E" w:rsidRPr="000A67D2" w:rsidRDefault="002D683E" w:rsidP="002D683E">
      <w:pPr>
        <w:pStyle w:val="NoSpacing"/>
        <w:spacing w:line="276" w:lineRule="auto"/>
        <w:ind w:left="-630" w:right="-450"/>
        <w:jc w:val="both"/>
        <w:rPr>
          <w:rFonts w:ascii="Times New Roman" w:hAnsi="Times New Roman" w:cs="Times New Roman"/>
        </w:rPr>
      </w:pPr>
      <w:r w:rsidRPr="000A67D2">
        <w:rPr>
          <w:rFonts w:ascii="Times New Roman" w:hAnsi="Times New Roman" w:cs="Times New Roman"/>
        </w:rPr>
        <w:tab/>
        <w:t xml:space="preserve">The Managing Director, Assam Industrial Development Corporation Limited reserves the right to reject any or all the tenders without assigning any reason thereof. </w:t>
      </w:r>
    </w:p>
    <w:p w:rsidR="002D683E" w:rsidRPr="000A67D2" w:rsidRDefault="002D683E" w:rsidP="002D683E">
      <w:pPr>
        <w:pStyle w:val="NoSpacing"/>
        <w:spacing w:line="276" w:lineRule="auto"/>
        <w:rPr>
          <w:rFonts w:ascii="Times New Roman" w:hAnsi="Times New Roman" w:cs="Times New Roman"/>
        </w:rPr>
      </w:pPr>
    </w:p>
    <w:p w:rsidR="002D683E" w:rsidRPr="000A67D2" w:rsidRDefault="002D683E" w:rsidP="002D683E">
      <w:pPr>
        <w:pStyle w:val="NoSpacing"/>
        <w:spacing w:line="276" w:lineRule="auto"/>
        <w:rPr>
          <w:rFonts w:ascii="Times New Roman" w:hAnsi="Times New Roman" w:cs="Times New Roman"/>
        </w:rPr>
      </w:pPr>
      <w:r w:rsidRPr="000A67D2">
        <w:rPr>
          <w:rFonts w:ascii="Times New Roman" w:hAnsi="Times New Roman" w:cs="Times New Roman"/>
        </w:rPr>
        <w:t xml:space="preserve"> </w:t>
      </w:r>
    </w:p>
    <w:p w:rsidR="002D683E" w:rsidRPr="000A67D2" w:rsidRDefault="002D683E" w:rsidP="002D683E">
      <w:pPr>
        <w:pStyle w:val="NoSpacing"/>
        <w:spacing w:line="276" w:lineRule="auto"/>
        <w:rPr>
          <w:rFonts w:ascii="Times New Roman" w:hAnsi="Times New Roman" w:cs="Times New Roman"/>
        </w:rPr>
      </w:pPr>
      <w:r w:rsidRPr="000A67D2">
        <w:rPr>
          <w:rFonts w:ascii="Times New Roman" w:hAnsi="Times New Roman" w:cs="Times New Roman"/>
        </w:rPr>
        <w:t xml:space="preserve">                                                                                                                                               Sd-                              </w:t>
      </w:r>
    </w:p>
    <w:p w:rsidR="002D683E" w:rsidRPr="000A67D2" w:rsidRDefault="002D683E" w:rsidP="002D683E">
      <w:pPr>
        <w:pStyle w:val="NoSpacing"/>
        <w:spacing w:line="276" w:lineRule="auto"/>
        <w:jc w:val="center"/>
        <w:rPr>
          <w:rFonts w:ascii="Times New Roman" w:hAnsi="Times New Roman" w:cs="Times New Roman"/>
          <w:u w:val="single"/>
        </w:rPr>
      </w:pPr>
      <w:r>
        <w:rPr>
          <w:rFonts w:ascii="Times New Roman" w:hAnsi="Times New Roman" w:cs="Times New Roman"/>
        </w:rPr>
        <w:t xml:space="preserve">                                                                                                       </w:t>
      </w:r>
      <w:r w:rsidRPr="000A67D2">
        <w:rPr>
          <w:rFonts w:ascii="Times New Roman" w:hAnsi="Times New Roman" w:cs="Times New Roman"/>
        </w:rPr>
        <w:t>Managing Director</w:t>
      </w:r>
    </w:p>
    <w:p w:rsidR="002D683E" w:rsidRDefault="002D683E" w:rsidP="002D683E">
      <w:pPr>
        <w:pStyle w:val="NormalWeb"/>
        <w:spacing w:after="240"/>
        <w:rPr>
          <w:sz w:val="22"/>
          <w:szCs w:val="22"/>
          <w:u w:val="single"/>
        </w:rPr>
      </w:pPr>
    </w:p>
    <w:sectPr w:rsidR="002D683E" w:rsidSect="002D683E">
      <w:pgSz w:w="12240" w:h="15840"/>
      <w:pgMar w:top="27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D683E"/>
    <w:rsid w:val="001C65DB"/>
    <w:rsid w:val="002D683E"/>
    <w:rsid w:val="00671B8F"/>
    <w:rsid w:val="008506A7"/>
    <w:rsid w:val="008A6ED5"/>
    <w:rsid w:val="00A77F30"/>
    <w:rsid w:val="00B91E95"/>
    <w:rsid w:val="00CE2510"/>
    <w:rsid w:val="00E304AC"/>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683E"/>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2D683E"/>
    <w:rPr>
      <w:rFonts w:ascii="Times New Roman" w:hAnsi="Times New Roman" w:cs="Times New Roman"/>
      <w:sz w:val="24"/>
      <w:szCs w:val="24"/>
    </w:rPr>
  </w:style>
  <w:style w:type="paragraph" w:styleId="NoSpacing">
    <w:name w:val="No Spacing"/>
    <w:uiPriority w:val="1"/>
    <w:qFormat/>
    <w:rsid w:val="002D683E"/>
    <w:pPr>
      <w:spacing w:after="0" w:line="240" w:lineRule="auto"/>
    </w:pPr>
    <w:rPr>
      <w:rFonts w:eastAsiaTheme="minorEastAsia"/>
    </w:rPr>
  </w:style>
  <w:style w:type="table" w:styleId="TableGrid">
    <w:name w:val="Table Grid"/>
    <w:basedOn w:val="TableNormal"/>
    <w:uiPriority w:val="59"/>
    <w:rsid w:val="002D683E"/>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D68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683E"/>
    <w:rPr>
      <w:rFonts w:ascii="Tahoma" w:eastAsiaTheme="minorEastAsi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381</Words>
  <Characters>2174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SUNIL KAKATI</dc:creator>
  <cp:lastModifiedBy>PR Wing</cp:lastModifiedBy>
  <cp:revision>3</cp:revision>
  <dcterms:created xsi:type="dcterms:W3CDTF">2021-02-25T10:16:00Z</dcterms:created>
  <dcterms:modified xsi:type="dcterms:W3CDTF">2021-02-25T10:40:00Z</dcterms:modified>
</cp:coreProperties>
</file>